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rPr>
          <w:b/>
          <w:sz w:val="36"/>
        </w:rPr>
        <w:t xml:space="preserve">NY S 305 - Good Cause Eviction Expansion.</w:t>
      </w:r>
    </w:p>
    <w:p>
      <w:r>
        <w:rPr>
          <w:sz w:val="20"/>
        </w:rPr>
        <w:t xml:space="preserve">New York / Eviction / Passed Chamber impact: High</w:t>
      </w:r>
    </w:p>
    <w:p>
      <w:r>
        <w:rPr>
          <w:sz w:val="20"/>
        </w:rPr>
        <w:t xml:space="preserve">AI draft, awaiting attorney review.</w:t>
      </w:r>
    </w:p>
    <w:p>
      <w:r>
        <w:rPr>
          <w:sz w:val="20"/>
        </w:rPr>
        <w:t xml:space="preserve"/>
      </w:r>
    </w:p>
    <w:p>
      <w:r>
        <w:rPr>
          <w:b/>
          <w:sz w:val="24"/>
        </w:rPr>
        <w:t xml:space="preserve">Summary</w:t>
      </w:r>
    </w:p>
    <w:p>
      <w:r>
        <w:t xml:space="preserve">Establishes a statewide right to renewal for residential tenants and limits the circumstances under which a landlord may refuse to renew a lease. Caps annual rent increases at the lesser of 3 percent or 1.5 times the regional CPI.</w:t>
      </w:r>
    </w:p>
    <w:p>
      <w:r>
        <w:rPr>
          <w:sz w:val="20"/>
        </w:rPr>
        <w:t xml:space="preserve"/>
      </w:r>
    </w:p>
    <w:p>
      <w:r>
        <w:rPr>
          <w:b/>
          <w:sz w:val="24"/>
        </w:rPr>
        <w:t xml:space="preserve">Suggested Addendum</w:t>
      </w:r>
    </w:p>
    <w:p>
      <w:r>
        <w:t xml:space="preserve">ADDENDUM, JUST CAUSE EVICTION NOTICE</w:t>
      </w:r>
    </w:p>
    <w:p>
      <w:r>
        <w:t xml:space="preserve">In accordance with recent NY legislation, Lessor agrees that termination of this Lease without cause is restricted to the enumerated lawful grounds. Notice periods and relocation assistance, where required, shall be provided per current state law.</w:t>
      </w:r>
    </w:p>
    <w:p>
      <w:r>
        <w:t xml:space="preserve">Reason for update: Establishes a statewide right to renewal for residential tenants and limits the circumstances under which a landlord may refuse to renew a lease. Caps annual rent increases at the lesser of 3 percent or 1.5 times the regional CPI.</w:t>
      </w:r>
    </w:p>
    <w:p>
      <w:r>
        <w:rPr>
          <w:sz w:val="20"/>
        </w:rPr>
        <w:t xml:space="preserve"/>
      </w:r>
    </w:p>
    <w:p>
      <w:r>
        <w:rPr>
          <w:sz w:val="18"/>
        </w:rPr>
        <w:t xml:space="preserve">DRAFT - NOT LEGAL ADVICE. Have your attorney review before sending to a tenant. SmartLord generated this from public legislative data; verify against the official bill text.</w:t>
      </w:r>
    </w:p>
    <w:sectPr>
      <w:pgSz w:w="12240" w:h="15840"/>
      <w:pgMar w:top="1440" w:right="1440" w:bottom="1440" w:left="1440" w:header="720" w:footer="720" w:gutter="0"/>
    </w:sectPr>
  </w:body>
</w:document>
</file>