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r>
        <w:rPr>
          <w:b/>
          <w:sz w:val="36"/>
        </w:rPr>
        <w:t xml:space="preserve">WA HB 2114 - Limits on annual residential rent increases.</w:t>
      </w:r>
    </w:p>
    <w:p>
      <w:r>
        <w:rPr>
          <w:sz w:val="20"/>
        </w:rPr>
        <w:t xml:space="preserve">Washington / Rent Control / Enacted impact: Critical</w:t>
      </w:r>
    </w:p>
    <w:p>
      <w:r>
        <w:rPr>
          <w:sz w:val="20"/>
        </w:rPr>
        <w:t xml:space="preserve">AI draft, awaiting attorney review.</w:t>
      </w:r>
    </w:p>
    <w:p>
      <w:r>
        <w:rPr>
          <w:sz w:val="20"/>
        </w:rPr>
        <w:t xml:space="preserve"/>
      </w:r>
    </w:p>
    <w:p>
      <w:r>
        <w:rPr>
          <w:b/>
          <w:sz w:val="24"/>
        </w:rPr>
        <w:t xml:space="preserve">Summary</w:t>
      </w:r>
    </w:p>
    <w:p>
      <w:r>
        <w:t xml:space="preserve">Limits annual rent increases for residential tenants to 7 percent plus inflation, capped at 10 percent total. Requires 180 days written notice for any increase above 5 percent. Carves out new construction less than 12 years old.</w:t>
      </w:r>
    </w:p>
    <w:p>
      <w:r>
        <w:rPr>
          <w:sz w:val="20"/>
        </w:rPr>
        <w:t xml:space="preserve"/>
      </w:r>
    </w:p>
    <w:p>
      <w:r>
        <w:rPr>
          <w:b/>
          <w:sz w:val="24"/>
        </w:rPr>
        <w:t xml:space="preserve">Suggested Addendum</w:t>
      </w:r>
    </w:p>
    <w:p>
      <w:r>
        <w:t xml:space="preserve">ADDENDUM, RENT INCREASE LIMITATION</w:t>
      </w:r>
    </w:p>
    <w:p>
      <w:r>
        <w:t xml:space="preserve">Pursuant to recent WA legislation, the maximum permissible annual rent increase under this Lease is capped per the statutory formula. Any prior notice of increase exceeding the cap is hereby withdrawn and reissued at the lawful rate.</w:t>
      </w:r>
    </w:p>
    <w:p>
      <w:r>
        <w:t xml:space="preserve">Reason for update: Limits annual rent increases for residential tenants to 7 percent plus inflation, capped at 10 percent total. Requires 180 days written notice for any increase above 5 percent. Carves out new construction less than 12 years old.</w:t>
      </w:r>
    </w:p>
    <w:p>
      <w:r>
        <w:rPr>
          <w:sz w:val="20"/>
        </w:rPr>
        <w:t xml:space="preserve"/>
      </w:r>
    </w:p>
    <w:p>
      <w:r>
        <w:rPr>
          <w:sz w:val="18"/>
        </w:rPr>
        <w:t xml:space="preserve">DRAFT - NOT LEGAL ADVICE. Have your attorney review before sending to a tenant. SmartLord generated this from public legislative data; verify against the official bill text.</w:t>
      </w:r>
    </w:p>
    <w:sectPr>
      <w:pgSz w:w="12240" w:h="15840"/>
      <w:pgMar w:top="1440" w:right="1440" w:bottom="1440" w:left="1440" w:header="720" w:footer="720" w:gutter="0"/>
    </w:sectPr>
  </w:body>
</w:document>
</file>